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4DE" w:rsidRDefault="00957EDE">
      <w:p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ABSTRAKT</w:t>
      </w:r>
    </w:p>
    <w:p w:rsidR="004D04DE" w:rsidRDefault="004D04DE">
      <w:pPr>
        <w:spacing w:line="360" w:lineRule="auto"/>
        <w:rPr>
          <w:rFonts w:ascii="Times New Roman" w:hAnsi="Times New Roman"/>
        </w:rPr>
      </w:pPr>
    </w:p>
    <w:p w:rsidR="004D04DE" w:rsidRDefault="00957EDE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Predkladaná stratégia CLLD s názvom „Región, kde pramení spoločná sila“ je spoločnou aktivitou všetkých zainteresovaných aktérov východnej časti okresu Stará Ľubovňa pôsobiacich v obciach Hajtovka, Chmeľnica, Jakubany, Kolačkov, Legnava, Malý </w:t>
      </w:r>
      <w:r>
        <w:rPr>
          <w:rFonts w:ascii="Times New Roman" w:hAnsi="Times New Roman"/>
        </w:rPr>
        <w:t>Lipník, Matysová, Mníšek nad Popradom, Nová Ľubovňa, Starina, Sulín a mesta Stará Ľubovňa. Verejno-súkromné partnerstvo MAS ĽUBOVNIANSKO si predsavzalo za svoj hlavný cieľ spojenie síl medzi verejným, súkromným sektorom a neziskovými organizáciami za účelo</w:t>
      </w:r>
      <w:r>
        <w:rPr>
          <w:rFonts w:ascii="Times New Roman" w:hAnsi="Times New Roman"/>
        </w:rPr>
        <w:t>m rozvoja regiónu, ktorý má stavať na výraznom prírodnom, kultúrnom a ľudskom potenciáli. Táto snaha má prostredníctvom vytvorenej stratégie pomôcť VSP transformovať sa na MAS ĽUBOVNIANSKO.</w:t>
      </w:r>
    </w:p>
    <w:p w:rsidR="004D04DE" w:rsidRDefault="00957EDE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Hlavným cieľom predmetnej stratégie sa stal rozvoj cestovného ruc</w:t>
      </w:r>
      <w:r>
        <w:rPr>
          <w:rFonts w:ascii="Times New Roman" w:hAnsi="Times New Roman"/>
        </w:rPr>
        <w:t xml:space="preserve">hu s dôrazom na oživenie potenciálu minerálnych prameňov spolu s obnovením a zachovaním tradícií a podpory </w:t>
      </w:r>
      <w:proofErr w:type="spellStart"/>
      <w:r>
        <w:rPr>
          <w:rFonts w:ascii="Times New Roman" w:hAnsi="Times New Roman"/>
        </w:rPr>
        <w:t>komunitného</w:t>
      </w:r>
      <w:proofErr w:type="spellEnd"/>
      <w:r>
        <w:rPr>
          <w:rFonts w:ascii="Times New Roman" w:hAnsi="Times New Roman"/>
        </w:rPr>
        <w:t xml:space="preserve"> a sociálneho života, kde dôležitou súčasťou tohto smerovanie je aj oživenie ľudského kapitálu s prepojením na vytváranie príležitostí na </w:t>
      </w:r>
      <w:r>
        <w:rPr>
          <w:rFonts w:ascii="Times New Roman" w:hAnsi="Times New Roman"/>
        </w:rPr>
        <w:t>zamestnanie a podporu podnikania. Takto nastavený cieľ by mal prispieť prostredníctvom navrhnutých aktivít k plošnému rozvoju územia s dôrazom na integrované znaky aktivít, ktoré si kladú za cieľ prepojiť jednotlivé dotknuté oblasti rozvoja (prírodnú, kult</w:t>
      </w:r>
      <w:r>
        <w:rPr>
          <w:rFonts w:ascii="Times New Roman" w:hAnsi="Times New Roman"/>
        </w:rPr>
        <w:t>úrnu a ekonomickú).</w:t>
      </w:r>
    </w:p>
    <w:p w:rsidR="004D04DE" w:rsidRDefault="00957EDE">
      <w:pPr>
        <w:spacing w:line="36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ab/>
        <w:t xml:space="preserve">Predkladanú stratégiu tak tvorí sedem hlavných kapitol, ktoré postupne definujú územie, opisujú dôležite historické </w:t>
      </w:r>
      <w:proofErr w:type="spellStart"/>
      <w:r>
        <w:rPr>
          <w:rFonts w:ascii="Times New Roman" w:hAnsi="Times New Roman"/>
        </w:rPr>
        <w:t>konotácie</w:t>
      </w:r>
      <w:proofErr w:type="spellEnd"/>
      <w:r>
        <w:rPr>
          <w:rFonts w:ascii="Times New Roman" w:hAnsi="Times New Roman"/>
        </w:rPr>
        <w:t xml:space="preserve"> a následne komplexne analyzujú celý región prostredníctvom </w:t>
      </w:r>
      <w:proofErr w:type="spellStart"/>
      <w:r>
        <w:rPr>
          <w:rFonts w:ascii="Times New Roman" w:hAnsi="Times New Roman"/>
        </w:rPr>
        <w:t>fyzickogeografickej</w:t>
      </w:r>
      <w:proofErr w:type="spellEnd"/>
      <w:r>
        <w:rPr>
          <w:rFonts w:ascii="Times New Roman" w:hAnsi="Times New Roman"/>
        </w:rPr>
        <w:t xml:space="preserve"> a socioekonomickej analýzy. Z </w:t>
      </w:r>
      <w:r>
        <w:rPr>
          <w:rFonts w:ascii="Times New Roman" w:hAnsi="Times New Roman"/>
        </w:rPr>
        <w:t>uvedených zistení sa pomocou SWOT analýzy identifikujú hlavné potreby územia a následne sa stanovuje vízia a strategický cieľ spolu s konkrétnymi opatreniami rozvoja nadväzujúcimi na PRV SR 2014 – 2020, IROP SR 2014 – 2020 a stratégiu Európa 2020. V posled</w:t>
      </w:r>
      <w:r>
        <w:rPr>
          <w:rFonts w:ascii="Times New Roman" w:hAnsi="Times New Roman"/>
        </w:rPr>
        <w:t xml:space="preserve">ných kapitolách sa stanovuje finančný rámec stratégie spolu so zhodnotením prínosov pre rozvoj územia MAS ĽUBOVNIANSKO.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  <w:i/>
          <w:iCs/>
        </w:rPr>
        <w:t>„Sila, ktorá pramení v našom regióne, nie je imaginárnou entitou vejúcou v mračne šedivej rovnakosti, ale naopak, je založená na kontr</w:t>
      </w:r>
      <w:r>
        <w:rPr>
          <w:rFonts w:ascii="Times New Roman" w:hAnsi="Times New Roman"/>
          <w:i/>
          <w:iCs/>
        </w:rPr>
        <w:t>astoch prírodnej krajiny, na ktorej sa odvíjala dôležitá história ľudskej aktivity, charakteristická dynamickými kultúrnymi obmenami prepletenými nezlomnou snahou o lepšiu budúcnosť.“</w:t>
      </w:r>
    </w:p>
    <w:sectPr w:rsidR="004D04DE" w:rsidSect="004D04DE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compat/>
  <w:rsids>
    <w:rsidRoot w:val="004D04DE"/>
    <w:rsid w:val="004D04DE"/>
    <w:rsid w:val="00957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FreeSans"/>
        <w:sz w:val="24"/>
        <w:szCs w:val="24"/>
        <w:lang w:val="sk-SK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4D04DE"/>
    <w:pPr>
      <w:widowControl w:val="0"/>
      <w:suppressAutoHyphens/>
    </w:pPr>
    <w:rPr>
      <w:color w:val="00000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Telotextu"/>
    <w:rsid w:val="004D04D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lotextu">
    <w:name w:val="Telo textu"/>
    <w:basedOn w:val="Normlny"/>
    <w:rsid w:val="004D04DE"/>
    <w:pPr>
      <w:spacing w:after="140" w:line="288" w:lineRule="auto"/>
    </w:pPr>
  </w:style>
  <w:style w:type="paragraph" w:styleId="Zoznam">
    <w:name w:val="List"/>
    <w:basedOn w:val="Telotextu"/>
    <w:rsid w:val="004D04DE"/>
  </w:style>
  <w:style w:type="paragraph" w:styleId="Popis">
    <w:name w:val="caption"/>
    <w:basedOn w:val="Normlny"/>
    <w:rsid w:val="004D04D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4D04D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1898</Characters>
  <Application>Microsoft Office Word</Application>
  <DocSecurity>0</DocSecurity>
  <Lines>15</Lines>
  <Paragraphs>4</Paragraphs>
  <ScaleCrop>false</ScaleCrop>
  <Company>Hewlett-Packard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 Michalko</dc:creator>
  <cp:lastModifiedBy>užívateľ</cp:lastModifiedBy>
  <cp:revision>2</cp:revision>
  <dcterms:created xsi:type="dcterms:W3CDTF">2015-12-06T13:18:00Z</dcterms:created>
  <dcterms:modified xsi:type="dcterms:W3CDTF">2015-12-06T13:18:00Z</dcterms:modified>
  <dc:language>sk-SK</dc:language>
</cp:coreProperties>
</file>